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C03C" w14:textId="77777777" w:rsidR="00D84982" w:rsidRDefault="00D84982" w:rsidP="000A72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D84982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650CFCAA" wp14:editId="3E45F421">
            <wp:extent cx="2352675" cy="140970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FA893" w14:textId="77777777" w:rsidR="00A538C5" w:rsidRDefault="00A538C5" w:rsidP="000A72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0462BCAA" w14:textId="77777777" w:rsidR="00A538C5" w:rsidRDefault="00A538C5" w:rsidP="000A72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5AEC6E25" w14:textId="77777777" w:rsidR="00D84982" w:rsidRDefault="00D84982" w:rsidP="000A72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B4A579C" w14:textId="77777777" w:rsidR="00A538C5" w:rsidRDefault="00A538C5" w:rsidP="00A538C5">
      <w:pPr>
        <w:pStyle w:val="Titre"/>
        <w:jc w:val="center"/>
        <w:rPr>
          <w:rFonts w:eastAsia="Times New Roman"/>
        </w:rPr>
      </w:pPr>
      <w:r w:rsidRPr="008800AC">
        <w:rPr>
          <w:rFonts w:eastAsia="Times New Roman"/>
        </w:rPr>
        <w:t>OFFRE D'EMPLOI</w:t>
      </w:r>
      <w:r>
        <w:rPr>
          <w:rFonts w:eastAsia="Times New Roman"/>
        </w:rPr>
        <w:t xml:space="preserve">- </w:t>
      </w:r>
    </w:p>
    <w:p w14:paraId="2E0FD12B" w14:textId="137A2768" w:rsidR="00A538C5" w:rsidRDefault="00A538C5" w:rsidP="00A538C5">
      <w:pPr>
        <w:pStyle w:val="Titre"/>
        <w:jc w:val="center"/>
        <w:rPr>
          <w:rFonts w:eastAsia="Times New Roman"/>
        </w:rPr>
      </w:pPr>
      <w:r>
        <w:rPr>
          <w:rFonts w:eastAsia="Times New Roman"/>
          <w:vanish/>
          <w:sz w:val="24"/>
          <w:szCs w:val="24"/>
        </w:rPr>
        <w:t>14 juin</w:t>
      </w:r>
      <w:r w:rsidRPr="00D84982">
        <w:rPr>
          <w:rFonts w:ascii="Helvetica" w:eastAsia="Times New Roman" w:hAnsi="Helvetica" w:cs="Helvetica"/>
          <w:color w:val="555555"/>
          <w:sz w:val="24"/>
          <w:szCs w:val="24"/>
        </w:rPr>
        <w:t xml:space="preserve"> 20</w:t>
      </w:r>
      <w:r w:rsidR="00CB5FD8">
        <w:rPr>
          <w:rFonts w:ascii="Helvetica" w:eastAsia="Times New Roman" w:hAnsi="Helvetica" w:cs="Helvetica"/>
          <w:color w:val="555555"/>
          <w:sz w:val="24"/>
          <w:szCs w:val="24"/>
        </w:rPr>
        <w:t>2</w:t>
      </w:r>
      <w:r w:rsidR="004847D7">
        <w:rPr>
          <w:rFonts w:ascii="Helvetica" w:eastAsia="Times New Roman" w:hAnsi="Helvetica" w:cs="Helvetica"/>
          <w:color w:val="555555"/>
          <w:sz w:val="24"/>
          <w:szCs w:val="24"/>
        </w:rPr>
        <w:t>3</w:t>
      </w:r>
    </w:p>
    <w:p w14:paraId="0C2ABD5B" w14:textId="77777777" w:rsidR="00303AAD" w:rsidRDefault="00303AAD" w:rsidP="00303AAD">
      <w:pPr>
        <w:pStyle w:val="Titre2"/>
        <w:rPr>
          <w:color w:val="555555"/>
          <w:sz w:val="32"/>
          <w:szCs w:val="24"/>
        </w:rPr>
      </w:pPr>
      <w:r>
        <w:rPr>
          <w:sz w:val="32"/>
        </w:rPr>
        <w:t>Intervenant(e) de milieu auprès des aînés (ITMAV)</w:t>
      </w:r>
    </w:p>
    <w:p w14:paraId="5EAEF1D2" w14:textId="055FFDA9" w:rsidR="00303AAD" w:rsidRDefault="00303AAD" w:rsidP="00303AAD">
      <w:pPr>
        <w:shd w:val="clear" w:color="auto" w:fill="FBFBFB"/>
        <w:spacing w:after="370" w:line="370" w:lineRule="atLeast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Le Corporation d'habitation de Giffard est à la recherche d’un(e)</w:t>
      </w:r>
      <w:r w:rsidR="00A33973">
        <w:rPr>
          <w:rFonts w:ascii="Helvetica" w:eastAsia="Times New Roman" w:hAnsi="Helvetica" w:cs="Helvetica"/>
          <w:color w:val="555555"/>
          <w:szCs w:val="24"/>
        </w:rPr>
        <w:t xml:space="preserve"> intervenante(e) ITMAV</w:t>
      </w:r>
    </w:p>
    <w:p w14:paraId="5FC4A273" w14:textId="77777777" w:rsidR="00303AAD" w:rsidRDefault="00303AAD" w:rsidP="00303AAD">
      <w:pPr>
        <w:shd w:val="clear" w:color="auto" w:fill="FBFBFB"/>
        <w:spacing w:after="0" w:line="370" w:lineRule="atLeast"/>
        <w:jc w:val="both"/>
        <w:rPr>
          <w:rFonts w:ascii="Helvetica" w:eastAsia="Times New Roman" w:hAnsi="Helvetica" w:cs="Helvetica"/>
          <w:b/>
          <w:bCs/>
          <w:color w:val="555555"/>
          <w:szCs w:val="24"/>
        </w:rPr>
      </w:pPr>
      <w:r>
        <w:rPr>
          <w:rFonts w:ascii="Helvetica" w:eastAsia="Times New Roman" w:hAnsi="Helvetica" w:cs="Helvetica"/>
          <w:b/>
          <w:bCs/>
          <w:color w:val="555555"/>
          <w:szCs w:val="24"/>
        </w:rPr>
        <w:t>Principales tâches de l’intervenant(e) ITMAV</w:t>
      </w:r>
    </w:p>
    <w:p w14:paraId="1598EC53" w14:textId="77777777" w:rsidR="00303AAD" w:rsidRDefault="00303AAD" w:rsidP="00303AAD">
      <w:pPr>
        <w:pStyle w:val="Paragraphedeliste"/>
        <w:numPr>
          <w:ilvl w:val="0"/>
          <w:numId w:val="8"/>
        </w:numPr>
        <w:shd w:val="clear" w:color="auto" w:fill="FBFBFB"/>
        <w:spacing w:after="0" w:line="370" w:lineRule="atLeast"/>
        <w:ind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Repérer les personnes ainées vulnérables du quartier par de la présence de milieu dans les lieux publics, du porte-à-porte ou en participant à des événements.</w:t>
      </w:r>
    </w:p>
    <w:p w14:paraId="26AED7C3" w14:textId="77777777" w:rsidR="00303AAD" w:rsidRDefault="00303AAD" w:rsidP="00303AAD">
      <w:pPr>
        <w:pStyle w:val="Paragraphedeliste"/>
        <w:numPr>
          <w:ilvl w:val="0"/>
          <w:numId w:val="8"/>
        </w:numPr>
        <w:shd w:val="clear" w:color="auto" w:fill="FBFBFB"/>
        <w:spacing w:after="0" w:line="370" w:lineRule="atLeast"/>
        <w:ind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Établir une relation de confiance avec les aînés du quartier;</w:t>
      </w:r>
    </w:p>
    <w:p w14:paraId="1C9822BE" w14:textId="77777777" w:rsidR="00303AAD" w:rsidRDefault="00303AAD" w:rsidP="00303AAD">
      <w:pPr>
        <w:pStyle w:val="Paragraphedeliste"/>
        <w:numPr>
          <w:ilvl w:val="0"/>
          <w:numId w:val="8"/>
        </w:numPr>
        <w:shd w:val="clear" w:color="auto" w:fill="FBFBFB"/>
        <w:spacing w:after="0" w:line="370" w:lineRule="atLeast"/>
        <w:ind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Accompagner la personne aînée vers les ressources appropriées;</w:t>
      </w:r>
    </w:p>
    <w:p w14:paraId="137990C4" w14:textId="77777777" w:rsidR="00303AAD" w:rsidRDefault="00303AAD" w:rsidP="00303AAD">
      <w:pPr>
        <w:pStyle w:val="Paragraphedeliste"/>
        <w:numPr>
          <w:ilvl w:val="0"/>
          <w:numId w:val="8"/>
        </w:numPr>
        <w:shd w:val="clear" w:color="auto" w:fill="FBFBFB"/>
        <w:spacing w:after="0" w:line="370" w:lineRule="atLeast"/>
        <w:ind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Créer et maintenir un lien de collaboration avec les différents partenaires;</w:t>
      </w:r>
    </w:p>
    <w:p w14:paraId="39B37C74" w14:textId="77777777" w:rsidR="00303AAD" w:rsidRDefault="00303AAD" w:rsidP="00303AAD">
      <w:pPr>
        <w:pStyle w:val="Paragraphedeliste"/>
        <w:numPr>
          <w:ilvl w:val="0"/>
          <w:numId w:val="8"/>
        </w:numPr>
        <w:shd w:val="clear" w:color="auto" w:fill="FBFBFB"/>
        <w:spacing w:after="0" w:line="370" w:lineRule="atLeast"/>
        <w:ind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Participer aux différents comités et tables de concertation;</w:t>
      </w:r>
    </w:p>
    <w:p w14:paraId="35BA5265" w14:textId="77777777" w:rsidR="00303AAD" w:rsidRDefault="00303AAD" w:rsidP="00303AAD">
      <w:pPr>
        <w:pStyle w:val="Paragraphedeliste"/>
        <w:numPr>
          <w:ilvl w:val="0"/>
          <w:numId w:val="8"/>
        </w:numPr>
        <w:shd w:val="clear" w:color="auto" w:fill="FBFBFB"/>
        <w:spacing w:after="0" w:line="370" w:lineRule="atLeast"/>
        <w:ind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Promouvoir le service auprès des aînés et des différents organismes partenaires;</w:t>
      </w:r>
    </w:p>
    <w:p w14:paraId="47F7C7E1" w14:textId="77777777" w:rsidR="00303AAD" w:rsidRDefault="00303AAD" w:rsidP="00303AAD">
      <w:pPr>
        <w:pStyle w:val="Paragraphedeliste"/>
        <w:numPr>
          <w:ilvl w:val="0"/>
          <w:numId w:val="8"/>
        </w:numPr>
        <w:shd w:val="clear" w:color="auto" w:fill="FBFBFB"/>
        <w:spacing w:after="0" w:line="370" w:lineRule="atLeast"/>
        <w:ind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Tenir à jour des données, effectuer des rapports ponctuellement et rédiger une reddition de compte annuelle.</w:t>
      </w:r>
    </w:p>
    <w:p w14:paraId="07BBDEC1" w14:textId="77777777" w:rsidR="00303AAD" w:rsidRDefault="00303AAD" w:rsidP="00303AAD">
      <w:pPr>
        <w:shd w:val="clear" w:color="auto" w:fill="FBFBFB"/>
        <w:spacing w:after="0" w:line="370" w:lineRule="atLeast"/>
        <w:jc w:val="both"/>
        <w:rPr>
          <w:rFonts w:ascii="Helvetica" w:eastAsia="Times New Roman" w:hAnsi="Helvetica" w:cs="Helvetica"/>
          <w:b/>
          <w:bCs/>
          <w:color w:val="555555"/>
          <w:szCs w:val="24"/>
        </w:rPr>
      </w:pPr>
    </w:p>
    <w:p w14:paraId="4D5D47B0" w14:textId="77777777" w:rsidR="00303AAD" w:rsidRDefault="00303AAD" w:rsidP="00303AAD">
      <w:pPr>
        <w:shd w:val="clear" w:color="auto" w:fill="FBFBFB"/>
        <w:spacing w:after="0" w:line="370" w:lineRule="atLeast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b/>
          <w:bCs/>
          <w:color w:val="555555"/>
          <w:szCs w:val="24"/>
        </w:rPr>
        <w:t>Compétences professionnelles</w:t>
      </w:r>
    </w:p>
    <w:p w14:paraId="0E93FFE9" w14:textId="77777777" w:rsidR="00303AAD" w:rsidRDefault="00303AAD" w:rsidP="00303AAD">
      <w:pPr>
        <w:numPr>
          <w:ilvl w:val="0"/>
          <w:numId w:val="9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Formation pertinente de niveau collégiale ou universitaire (l'expérience est un atout);</w:t>
      </w:r>
    </w:p>
    <w:p w14:paraId="5ECD405F" w14:textId="77777777" w:rsidR="00303AAD" w:rsidRDefault="00303AAD" w:rsidP="00303AAD">
      <w:pPr>
        <w:numPr>
          <w:ilvl w:val="0"/>
          <w:numId w:val="9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Connaissance du milieu communautaire et des ressources;</w:t>
      </w:r>
    </w:p>
    <w:p w14:paraId="032B553B" w14:textId="77777777" w:rsidR="00303AAD" w:rsidRDefault="00303AAD" w:rsidP="00303AAD">
      <w:pPr>
        <w:numPr>
          <w:ilvl w:val="0"/>
          <w:numId w:val="9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Bonne maîtrise du français autant à l’oral qu’à l’écrit;</w:t>
      </w:r>
    </w:p>
    <w:p w14:paraId="30716E4F" w14:textId="77777777" w:rsidR="00303AAD" w:rsidRDefault="00303AAD" w:rsidP="00303AAD">
      <w:pPr>
        <w:numPr>
          <w:ilvl w:val="0"/>
          <w:numId w:val="9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Maîtrise de la suite Microsoft Office.</w:t>
      </w:r>
    </w:p>
    <w:p w14:paraId="0AA1972F" w14:textId="77777777" w:rsidR="00303AAD" w:rsidRDefault="00303AAD" w:rsidP="00303AAD">
      <w:pPr>
        <w:shd w:val="clear" w:color="auto" w:fill="FBFBFB"/>
        <w:spacing w:after="0" w:line="370" w:lineRule="atLeast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b/>
          <w:bCs/>
          <w:color w:val="555555"/>
          <w:szCs w:val="24"/>
        </w:rPr>
        <w:t>Compétences personnelles</w:t>
      </w:r>
      <w:r>
        <w:rPr>
          <w:rFonts w:ascii="Helvetica" w:eastAsia="Times New Roman" w:hAnsi="Helvetica" w:cs="Helvetica"/>
          <w:color w:val="555555"/>
          <w:szCs w:val="24"/>
        </w:rPr>
        <w:t xml:space="preserve"> </w:t>
      </w:r>
    </w:p>
    <w:p w14:paraId="74319F51" w14:textId="77777777" w:rsidR="00303AAD" w:rsidRDefault="00303AAD" w:rsidP="00303AAD">
      <w:pPr>
        <w:numPr>
          <w:ilvl w:val="0"/>
          <w:numId w:val="10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Aptitudes pour l’intervention formelle et informelle</w:t>
      </w:r>
    </w:p>
    <w:p w14:paraId="2EB9DDF0" w14:textId="77777777" w:rsidR="00303AAD" w:rsidRDefault="00303AAD" w:rsidP="00303AAD">
      <w:pPr>
        <w:numPr>
          <w:ilvl w:val="0"/>
          <w:numId w:val="10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 xml:space="preserve">Sens de l’organisation, autonomie, débrouillardise et initiative </w:t>
      </w:r>
    </w:p>
    <w:p w14:paraId="2B840F3D" w14:textId="77777777" w:rsidR="00303AAD" w:rsidRDefault="00303AAD" w:rsidP="00303AAD">
      <w:pPr>
        <w:numPr>
          <w:ilvl w:val="0"/>
          <w:numId w:val="10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lastRenderedPageBreak/>
        <w:t xml:space="preserve">Dynamisme pour mettre en action et rassembler les personnes et les organismes du milieu; </w:t>
      </w:r>
    </w:p>
    <w:p w14:paraId="044962D7" w14:textId="77777777" w:rsidR="00303AAD" w:rsidRDefault="00303AAD" w:rsidP="00303AAD">
      <w:pPr>
        <w:numPr>
          <w:ilvl w:val="0"/>
          <w:numId w:val="10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 xml:space="preserve">Ouverture d’esprit et discernement; </w:t>
      </w:r>
    </w:p>
    <w:p w14:paraId="0E61971E" w14:textId="77777777" w:rsidR="00303AAD" w:rsidRDefault="00303AAD" w:rsidP="00303AAD">
      <w:pPr>
        <w:numPr>
          <w:ilvl w:val="0"/>
          <w:numId w:val="10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 xml:space="preserve">Bonne capacité à travailler en équipe; </w:t>
      </w:r>
    </w:p>
    <w:p w14:paraId="50EF188A" w14:textId="77777777" w:rsidR="00303AAD" w:rsidRDefault="00303AAD" w:rsidP="00303AAD">
      <w:pPr>
        <w:numPr>
          <w:ilvl w:val="0"/>
          <w:numId w:val="10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Patience et créativité.</w:t>
      </w:r>
    </w:p>
    <w:p w14:paraId="7F8D3A46" w14:textId="77777777" w:rsidR="00303AAD" w:rsidRDefault="00303AAD" w:rsidP="00303AAD">
      <w:p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</w:p>
    <w:p w14:paraId="68018EF5" w14:textId="77777777" w:rsidR="00303AAD" w:rsidRDefault="00303AAD" w:rsidP="00303AAD">
      <w:pPr>
        <w:shd w:val="clear" w:color="auto" w:fill="FBFBFB"/>
        <w:spacing w:after="0" w:line="370" w:lineRule="atLeast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b/>
          <w:bCs/>
          <w:color w:val="555555"/>
          <w:szCs w:val="24"/>
        </w:rPr>
        <w:t>Conditions</w:t>
      </w:r>
    </w:p>
    <w:p w14:paraId="1ED62CD7" w14:textId="77777777" w:rsidR="00303AAD" w:rsidRDefault="00303AAD" w:rsidP="00303AAD">
      <w:pPr>
        <w:numPr>
          <w:ilvl w:val="0"/>
          <w:numId w:val="11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 xml:space="preserve">32 h/semaine, avec possibilité de travailler de soir et de fin de semaine (occasionnellement). Flexibilité des horaires possibles. </w:t>
      </w:r>
    </w:p>
    <w:p w14:paraId="1982F3CC" w14:textId="77777777" w:rsidR="00303AAD" w:rsidRDefault="00303AAD" w:rsidP="00303AAD">
      <w:pPr>
        <w:numPr>
          <w:ilvl w:val="0"/>
          <w:numId w:val="11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4 semaines de vacances payées (dont une semaine à Noël).</w:t>
      </w:r>
    </w:p>
    <w:p w14:paraId="4FCF9BB8" w14:textId="77777777" w:rsidR="00303AAD" w:rsidRDefault="00303AAD" w:rsidP="00303AAD">
      <w:pPr>
        <w:numPr>
          <w:ilvl w:val="0"/>
          <w:numId w:val="11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Possibilité qu’une partie du mandat soit réalisée en télétravail.</w:t>
      </w:r>
    </w:p>
    <w:p w14:paraId="6A95CE0A" w14:textId="0D06531B" w:rsidR="00303AAD" w:rsidRDefault="00303AAD" w:rsidP="00303AAD">
      <w:pPr>
        <w:numPr>
          <w:ilvl w:val="0"/>
          <w:numId w:val="11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Salaire : À discuter selon les dispositions prévues au programme ITMAV;</w:t>
      </w:r>
    </w:p>
    <w:p w14:paraId="100E3A91" w14:textId="77777777" w:rsidR="00303AAD" w:rsidRDefault="00303AAD" w:rsidP="00303AAD">
      <w:pPr>
        <w:numPr>
          <w:ilvl w:val="0"/>
          <w:numId w:val="11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Poste : Permanent, mais conditionnel au renouvellement de la subvention ITMAV;</w:t>
      </w:r>
    </w:p>
    <w:p w14:paraId="0CE9737E" w14:textId="77777777" w:rsidR="00303AAD" w:rsidRDefault="00303AAD" w:rsidP="00303AAD">
      <w:pPr>
        <w:numPr>
          <w:ilvl w:val="0"/>
          <w:numId w:val="11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Date prévue d’entrée en fonction : Dès que possible;</w:t>
      </w:r>
    </w:p>
    <w:p w14:paraId="73005FB1" w14:textId="77777777" w:rsidR="00303AAD" w:rsidRDefault="00303AAD" w:rsidP="00303AAD">
      <w:pPr>
        <w:numPr>
          <w:ilvl w:val="0"/>
          <w:numId w:val="11"/>
        </w:num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  <w:r>
        <w:rPr>
          <w:rFonts w:ascii="Helvetica" w:eastAsia="Times New Roman" w:hAnsi="Helvetica" w:cs="Helvetica"/>
          <w:color w:val="555555"/>
          <w:szCs w:val="24"/>
        </w:rPr>
        <w:t>Posséder une voiture est un atout.</w:t>
      </w:r>
    </w:p>
    <w:p w14:paraId="70640EF8" w14:textId="77777777" w:rsidR="00303AAD" w:rsidRDefault="00303AAD" w:rsidP="00303AAD">
      <w:pPr>
        <w:shd w:val="clear" w:color="auto" w:fill="FBFBFB"/>
        <w:spacing w:after="0" w:line="370" w:lineRule="atLeast"/>
        <w:ind w:left="396" w:right="396"/>
        <w:jc w:val="both"/>
        <w:rPr>
          <w:rFonts w:ascii="Helvetica" w:eastAsia="Times New Roman" w:hAnsi="Helvetica" w:cs="Helvetica"/>
          <w:color w:val="555555"/>
          <w:szCs w:val="24"/>
        </w:rPr>
      </w:pPr>
    </w:p>
    <w:p w14:paraId="499F4218" w14:textId="46AEFD36" w:rsidR="00303AAD" w:rsidRDefault="00303AAD" w:rsidP="00303AAD">
      <w:pPr>
        <w:shd w:val="clear" w:color="auto" w:fill="FBFBFB"/>
        <w:spacing w:after="370" w:line="370" w:lineRule="atLeast"/>
        <w:jc w:val="both"/>
        <w:rPr>
          <w:rStyle w:val="Lienhypertexte"/>
        </w:rPr>
      </w:pPr>
      <w:r>
        <w:rPr>
          <w:rFonts w:ascii="Helvetica" w:eastAsia="Times New Roman" w:hAnsi="Helvetica" w:cs="Helvetica"/>
          <w:b/>
          <w:bCs/>
          <w:color w:val="444444"/>
          <w:szCs w:val="24"/>
        </w:rPr>
        <w:t>Comment postuler </w:t>
      </w:r>
      <w:r>
        <w:rPr>
          <w:rFonts w:ascii="Helvetica" w:eastAsia="Times New Roman" w:hAnsi="Helvetica" w:cs="Helvetica"/>
          <w:color w:val="555555"/>
          <w:szCs w:val="24"/>
        </w:rPr>
        <w:t xml:space="preserve">: Veuillez adresser votre curriculum vitae accompagné d’une lettre de motivation, au plus tard le 15 février 17h00, à l’attention de Denis Landry, directeur, à l’adresse suivante :  </w:t>
      </w:r>
      <w:hyperlink r:id="rId7" w:history="1">
        <w:r>
          <w:rPr>
            <w:rStyle w:val="Lienhypertexte"/>
            <w:rFonts w:ascii="Helvetica" w:hAnsi="Helvetica" w:cs="Helvetica"/>
            <w:szCs w:val="24"/>
          </w:rPr>
          <w:t>corporationhg@videotron.ca</w:t>
        </w:r>
      </w:hyperlink>
    </w:p>
    <w:p w14:paraId="7DB77240" w14:textId="77777777" w:rsidR="00303AAD" w:rsidRDefault="00303AAD" w:rsidP="00303AAD">
      <w:pPr>
        <w:shd w:val="clear" w:color="auto" w:fill="FBFBFB"/>
        <w:spacing w:after="370" w:line="370" w:lineRule="atLeast"/>
        <w:jc w:val="both"/>
        <w:rPr>
          <w:rStyle w:val="Lienhypertexte"/>
          <w:rFonts w:ascii="Helvetica" w:hAnsi="Helvetica" w:cs="Helvetica"/>
          <w:szCs w:val="24"/>
        </w:rPr>
      </w:pPr>
      <w:r>
        <w:rPr>
          <w:rStyle w:val="Lienhypertexte"/>
          <w:rFonts w:ascii="Helvetica" w:hAnsi="Helvetica" w:cs="Helvetica"/>
          <w:szCs w:val="24"/>
        </w:rPr>
        <w:t>Postulez sans tarder : analyse et entrevues en continue jusqu’au 15 février 2023.</w:t>
      </w:r>
    </w:p>
    <w:p w14:paraId="01A6F1CC" w14:textId="77777777" w:rsidR="00303AAD" w:rsidRDefault="00303AAD" w:rsidP="00303AAD">
      <w:pPr>
        <w:shd w:val="clear" w:color="auto" w:fill="FBFBFB"/>
        <w:spacing w:after="370" w:line="370" w:lineRule="atLeast"/>
        <w:jc w:val="both"/>
        <w:rPr>
          <w:color w:val="555555"/>
        </w:rPr>
      </w:pPr>
      <w:r>
        <w:rPr>
          <w:rFonts w:ascii="Helvetica" w:eastAsia="Times New Roman" w:hAnsi="Helvetica" w:cs="Helvetica"/>
          <w:color w:val="555555"/>
          <w:szCs w:val="24"/>
        </w:rPr>
        <w:t>Nous remercions toutes les personnes qui soumettent leur candidature, cependant nous contacterons seulement celles retenues.</w:t>
      </w:r>
    </w:p>
    <w:p w14:paraId="6D39FF88" w14:textId="1C0D4755" w:rsidR="001D173F" w:rsidRPr="00303AAD" w:rsidRDefault="00303AAD" w:rsidP="00303AAD">
      <w:pPr>
        <w:shd w:val="clear" w:color="auto" w:fill="FBFBFB"/>
        <w:spacing w:after="269" w:line="269" w:lineRule="atLeast"/>
        <w:jc w:val="both"/>
        <w:outlineLvl w:val="1"/>
        <w:rPr>
          <w:rFonts w:ascii="Helvetica" w:eastAsia="Times New Roman" w:hAnsi="Helvetica" w:cs="Helvetica"/>
          <w:b/>
          <w:bCs/>
          <w:color w:val="444444"/>
          <w:sz w:val="16"/>
          <w:szCs w:val="18"/>
        </w:rPr>
      </w:pPr>
      <w:r>
        <w:rPr>
          <w:rFonts w:ascii="Helvetica" w:eastAsia="Times New Roman" w:hAnsi="Helvetica" w:cs="Helvetica"/>
          <w:color w:val="555555"/>
          <w:szCs w:val="24"/>
        </w:rPr>
        <w:t xml:space="preserve">La Corporation d'habitation de Giffard est un organisme communautaire offrant des loyers à prix modiques à des personnes </w:t>
      </w:r>
      <w:r>
        <w:rPr>
          <w:rFonts w:ascii="Helvetica" w:eastAsia="Times New Roman" w:hAnsi="Helvetica" w:cs="Helvetica"/>
          <w:szCs w:val="24"/>
        </w:rPr>
        <w:t>autonomes âgées de 50 ans et plus.</w:t>
      </w:r>
      <w:r>
        <w:rPr>
          <w:rFonts w:ascii="Helvetica" w:eastAsia="Times New Roman" w:hAnsi="Helvetica" w:cs="Helvetica"/>
          <w:color w:val="555555"/>
          <w:szCs w:val="24"/>
        </w:rPr>
        <w:t xml:space="preserve"> Elle est située dans un secteur où les personnes âgées sont nombreuses et, souvent, à faibles revenus et isolées.</w:t>
      </w:r>
    </w:p>
    <w:sectPr w:rsidR="001D173F" w:rsidRPr="00303AAD" w:rsidSect="00F13286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FEC"/>
    <w:multiLevelType w:val="multilevel"/>
    <w:tmpl w:val="9170F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C714F3"/>
    <w:multiLevelType w:val="hybridMultilevel"/>
    <w:tmpl w:val="18549C64"/>
    <w:lvl w:ilvl="0" w:tplc="388C9FE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B1C"/>
    <w:multiLevelType w:val="multilevel"/>
    <w:tmpl w:val="D9809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EEA79EE"/>
    <w:multiLevelType w:val="multilevel"/>
    <w:tmpl w:val="D56C1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6735A3D"/>
    <w:multiLevelType w:val="hybridMultilevel"/>
    <w:tmpl w:val="3446E1A6"/>
    <w:lvl w:ilvl="0" w:tplc="0C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49E929C7"/>
    <w:multiLevelType w:val="multilevel"/>
    <w:tmpl w:val="ED8A8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C61499C"/>
    <w:multiLevelType w:val="hybridMultilevel"/>
    <w:tmpl w:val="6AE684D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955057">
    <w:abstractNumId w:val="0"/>
  </w:num>
  <w:num w:numId="2" w16cid:durableId="1095127129">
    <w:abstractNumId w:val="2"/>
  </w:num>
  <w:num w:numId="3" w16cid:durableId="575016140">
    <w:abstractNumId w:val="5"/>
  </w:num>
  <w:num w:numId="4" w16cid:durableId="816723191">
    <w:abstractNumId w:val="3"/>
  </w:num>
  <w:num w:numId="5" w16cid:durableId="1280449666">
    <w:abstractNumId w:val="4"/>
  </w:num>
  <w:num w:numId="6" w16cid:durableId="2062099009">
    <w:abstractNumId w:val="6"/>
  </w:num>
  <w:num w:numId="7" w16cid:durableId="1817603133">
    <w:abstractNumId w:val="1"/>
  </w:num>
  <w:num w:numId="8" w16cid:durableId="2055931512">
    <w:abstractNumId w:val="6"/>
  </w:num>
  <w:num w:numId="9" w16cid:durableId="1600137490">
    <w:abstractNumId w:val="2"/>
  </w:num>
  <w:num w:numId="10" w16cid:durableId="29650698">
    <w:abstractNumId w:val="5"/>
  </w:num>
  <w:num w:numId="11" w16cid:durableId="27429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FB"/>
    <w:rsid w:val="000A72FB"/>
    <w:rsid w:val="00192987"/>
    <w:rsid w:val="00193AE3"/>
    <w:rsid w:val="001D173F"/>
    <w:rsid w:val="001E0216"/>
    <w:rsid w:val="002D683D"/>
    <w:rsid w:val="00303AAD"/>
    <w:rsid w:val="00314C48"/>
    <w:rsid w:val="003E6B46"/>
    <w:rsid w:val="004847D7"/>
    <w:rsid w:val="00496485"/>
    <w:rsid w:val="004D3275"/>
    <w:rsid w:val="005A6DEA"/>
    <w:rsid w:val="005D1EE8"/>
    <w:rsid w:val="00745B9D"/>
    <w:rsid w:val="007716A3"/>
    <w:rsid w:val="00777BBC"/>
    <w:rsid w:val="007B183B"/>
    <w:rsid w:val="008800AC"/>
    <w:rsid w:val="00885E8F"/>
    <w:rsid w:val="009762D1"/>
    <w:rsid w:val="009D0B48"/>
    <w:rsid w:val="00A33973"/>
    <w:rsid w:val="00A538C5"/>
    <w:rsid w:val="00B56AE4"/>
    <w:rsid w:val="00BC65D7"/>
    <w:rsid w:val="00C071DE"/>
    <w:rsid w:val="00CB5FD8"/>
    <w:rsid w:val="00CE790F"/>
    <w:rsid w:val="00D84982"/>
    <w:rsid w:val="00D84C6B"/>
    <w:rsid w:val="00EB7780"/>
    <w:rsid w:val="00F13286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670C"/>
  <w15:docId w15:val="{33ADDDED-BF90-460D-A625-C783E6B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7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A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72F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A72F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A72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A72F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A72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A72FB"/>
    <w:rPr>
      <w:rFonts w:ascii="Arial" w:eastAsia="Times New Roman" w:hAnsi="Arial" w:cs="Arial"/>
      <w:vanish/>
      <w:sz w:val="16"/>
      <w:szCs w:val="16"/>
      <w:lang w:eastAsia="fr-CA"/>
    </w:rPr>
  </w:style>
  <w:style w:type="character" w:styleId="lev">
    <w:name w:val="Strong"/>
    <w:basedOn w:val="Policepardfaut"/>
    <w:uiPriority w:val="22"/>
    <w:qFormat/>
    <w:rsid w:val="000A72FB"/>
    <w:rPr>
      <w:b/>
      <w:bCs/>
    </w:rPr>
  </w:style>
  <w:style w:type="character" w:customStyle="1" w:styleId="year">
    <w:name w:val="year"/>
    <w:basedOn w:val="Policepardfaut"/>
    <w:rsid w:val="000A72FB"/>
  </w:style>
  <w:style w:type="character" w:customStyle="1" w:styleId="jtype">
    <w:name w:val="jtype"/>
    <w:basedOn w:val="Policepardfaut"/>
    <w:rsid w:val="000A72FB"/>
  </w:style>
  <w:style w:type="paragraph" w:customStyle="1" w:styleId="meta">
    <w:name w:val="meta"/>
    <w:basedOn w:val="Normal"/>
    <w:rsid w:val="000A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A72FB"/>
    <w:rPr>
      <w:color w:val="0000FF"/>
      <w:u w:val="single"/>
    </w:rPr>
  </w:style>
  <w:style w:type="paragraph" w:customStyle="1" w:styleId="expired">
    <w:name w:val="expired"/>
    <w:basedOn w:val="Normal"/>
    <w:rsid w:val="000A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tclerechr">
    <w:name w:val="motclerechr"/>
    <w:basedOn w:val="Policepardfaut"/>
    <w:rsid w:val="000A72FB"/>
  </w:style>
  <w:style w:type="character" w:styleId="Accentuation">
    <w:name w:val="Emphasis"/>
    <w:basedOn w:val="Policepardfaut"/>
    <w:uiPriority w:val="20"/>
    <w:qFormat/>
    <w:rsid w:val="000A72F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2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38C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5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A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AA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03A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195">
              <w:marLeft w:val="0"/>
              <w:marRight w:val="0"/>
              <w:marTop w:val="0"/>
              <w:marBottom w:val="0"/>
              <w:divBdr>
                <w:top w:val="single" w:sz="4" w:space="0" w:color="C6C6C6"/>
                <w:left w:val="single" w:sz="4" w:space="0" w:color="C6C6C6"/>
                <w:bottom w:val="single" w:sz="4" w:space="0" w:color="D8D8D8"/>
                <w:right w:val="single" w:sz="4" w:space="0" w:color="D8D8D8"/>
              </w:divBdr>
              <w:divsChild>
                <w:div w:id="54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3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3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single" w:sz="4" w:space="0" w:color="E4E4E4"/>
                <w:right w:val="none" w:sz="0" w:space="0" w:color="auto"/>
              </w:divBdr>
            </w:div>
            <w:div w:id="636185454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single" w:sz="4" w:space="5" w:color="E4E4E4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porationhg@videotr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6B7A-EEA8-4CEE-A270-0B54F0F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LGS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Info Roc 03</cp:lastModifiedBy>
  <cp:revision>2</cp:revision>
  <cp:lastPrinted>2019-06-14T15:16:00Z</cp:lastPrinted>
  <dcterms:created xsi:type="dcterms:W3CDTF">2023-01-26T20:05:00Z</dcterms:created>
  <dcterms:modified xsi:type="dcterms:W3CDTF">2023-01-26T20:05:00Z</dcterms:modified>
</cp:coreProperties>
</file>